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BB3E" w14:textId="1903787E" w:rsidR="003C1740" w:rsidRDefault="003C1740">
      <w:pPr>
        <w:pStyle w:val="BodyText"/>
        <w:spacing w:before="4"/>
        <w:ind w:left="0"/>
        <w:rPr>
          <w:rFonts w:ascii="Times New Roman"/>
          <w:sz w:val="17"/>
        </w:rPr>
      </w:pPr>
    </w:p>
    <w:p w14:paraId="4C4903A1" w14:textId="77777777" w:rsidR="003C1740" w:rsidRDefault="00E7220B">
      <w:pPr>
        <w:pStyle w:val="Title"/>
        <w:tabs>
          <w:tab w:val="left" w:pos="9509"/>
        </w:tabs>
        <w:spacing w:line="278" w:lineRule="auto"/>
      </w:pPr>
      <w:bookmarkStart w:id="0" w:name="MarketVision_Supplemental_Privacy_Notice"/>
      <w:bookmarkEnd w:id="0"/>
      <w:r>
        <w:rPr>
          <w:color w:val="252525"/>
        </w:rPr>
        <w:t xml:space="preserve">MarketVision Supplemental Privacy Notice for </w:t>
      </w:r>
      <w:r>
        <w:rPr>
          <w:color w:val="252525"/>
          <w:u w:val="single" w:color="EC7C30"/>
        </w:rPr>
        <w:t>Citizens of Australia</w:t>
      </w:r>
      <w:r>
        <w:rPr>
          <w:color w:val="252525"/>
          <w:u w:val="single" w:color="EC7C30"/>
        </w:rPr>
        <w:tab/>
      </w:r>
    </w:p>
    <w:p w14:paraId="281D039E" w14:textId="77777777" w:rsidR="003C1740" w:rsidRDefault="00E7220B">
      <w:pPr>
        <w:pStyle w:val="Heading1"/>
        <w:spacing w:before="275" w:line="278" w:lineRule="auto"/>
        <w:ind w:right="211" w:hanging="1"/>
      </w:pPr>
      <w:bookmarkStart w:id="1" w:name="YOUR_PRIVACY_RIGHTS_UNDER_THE_AUSTRALIA_"/>
      <w:bookmarkEnd w:id="1"/>
      <w:r>
        <w:rPr>
          <w:color w:val="EC7C30"/>
          <w:w w:val="85"/>
        </w:rPr>
        <w:t xml:space="preserve">YOUR PRIVACY RIGHTS UNDER THE AUSTRALIA PRIVACY </w:t>
      </w:r>
      <w:r>
        <w:rPr>
          <w:color w:val="EC7C30"/>
          <w:spacing w:val="-4"/>
          <w:w w:val="95"/>
        </w:rPr>
        <w:t>ACT</w:t>
      </w:r>
    </w:p>
    <w:p w14:paraId="7C208CDA" w14:textId="77777777" w:rsidR="003C1740" w:rsidRDefault="00E7220B">
      <w:pPr>
        <w:pStyle w:val="BodyText"/>
        <w:spacing w:before="216" w:line="333" w:lineRule="auto"/>
        <w:ind w:left="120" w:right="211"/>
      </w:pPr>
      <w:r>
        <w:t>MarketVision</w:t>
      </w:r>
      <w:r>
        <w:rPr>
          <w:spacing w:val="-11"/>
        </w:rPr>
        <w:t xml:space="preserve"> </w:t>
      </w:r>
      <w:r>
        <w:t>Consulting</w:t>
      </w:r>
      <w:r>
        <w:rPr>
          <w:spacing w:val="-11"/>
        </w:rPr>
        <w:t xml:space="preserve"> </w:t>
      </w:r>
      <w:r>
        <w:t>Group,</w:t>
      </w:r>
      <w:r>
        <w:rPr>
          <w:spacing w:val="-11"/>
        </w:rPr>
        <w:t xml:space="preserve"> </w:t>
      </w:r>
      <w:r>
        <w:t>LLC</w:t>
      </w:r>
      <w:r>
        <w:rPr>
          <w:spacing w:val="-12"/>
        </w:rPr>
        <w:t xml:space="preserve"> </w:t>
      </w:r>
      <w:r>
        <w:t>("MarketVision",</w:t>
      </w:r>
      <w:r>
        <w:rPr>
          <w:spacing w:val="-11"/>
        </w:rPr>
        <w:t xml:space="preserve"> </w:t>
      </w:r>
      <w:r>
        <w:t>"we",</w:t>
      </w:r>
      <w:r>
        <w:rPr>
          <w:spacing w:val="-12"/>
        </w:rPr>
        <w:t xml:space="preserve"> </w:t>
      </w:r>
      <w:r>
        <w:t>"our"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"u</w:t>
      </w:r>
      <w:r>
        <w:t>s")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i/>
        </w:rPr>
        <w:t xml:space="preserve">Supplemental Privacy Notice </w:t>
      </w:r>
      <w:r>
        <w:t>to citizens of Australia (“you”, “your” or “individuals”). You have certain data privacy rights,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1988</w:t>
      </w:r>
      <w:r>
        <w:rPr>
          <w:spacing w:val="-6"/>
        </w:rPr>
        <w:t xml:space="preserve"> </w:t>
      </w:r>
      <w:r>
        <w:t>("Australian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Act").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 xml:space="preserve">rights relative to your relationship with MarketVision may vary depending on circumstances, as described </w:t>
      </w:r>
      <w:r>
        <w:rPr>
          <w:spacing w:val="-2"/>
        </w:rPr>
        <w:t>below.</w:t>
      </w:r>
    </w:p>
    <w:p w14:paraId="07C879D7" w14:textId="240D3196" w:rsidR="003C1740" w:rsidRDefault="00E7220B" w:rsidP="00D1463C">
      <w:pPr>
        <w:pStyle w:val="BodyText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interested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reading</w:t>
      </w:r>
      <w:r>
        <w:rPr>
          <w:spacing w:val="-11"/>
        </w:rPr>
        <w:t xml:space="preserve"> </w:t>
      </w:r>
      <w:proofErr w:type="spellStart"/>
      <w:r>
        <w:t>MarketVision’s</w:t>
      </w:r>
      <w:proofErr w:type="spellEnd"/>
      <w:r>
        <w:rPr>
          <w:spacing w:val="-11"/>
        </w:rPr>
        <w:t xml:space="preserve"> </w:t>
      </w:r>
      <w:r>
        <w:rPr>
          <w:i/>
        </w:rPr>
        <w:t>Privacy</w:t>
      </w:r>
      <w:r>
        <w:rPr>
          <w:i/>
          <w:spacing w:val="-10"/>
        </w:rPr>
        <w:t xml:space="preserve"> </w:t>
      </w:r>
      <w:r>
        <w:rPr>
          <w:i/>
        </w:rPr>
        <w:t>Notice</w:t>
      </w:r>
      <w:r>
        <w:t>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2"/>
        </w:rPr>
        <w:t>link.</w:t>
      </w:r>
    </w:p>
    <w:p w14:paraId="30F6DD49" w14:textId="77777777" w:rsidR="003C1740" w:rsidRDefault="003C1740">
      <w:pPr>
        <w:pStyle w:val="BodyText"/>
        <w:spacing w:before="10"/>
        <w:ind w:left="0"/>
        <w:rPr>
          <w:sz w:val="29"/>
        </w:rPr>
      </w:pPr>
    </w:p>
    <w:p w14:paraId="09940B7F" w14:textId="77777777" w:rsidR="003C1740" w:rsidRDefault="00E7220B">
      <w:pPr>
        <w:pStyle w:val="Heading2"/>
      </w:pPr>
      <w:bookmarkStart w:id="2" w:name="Privacy_Rights_for_Individuals_Communica"/>
      <w:bookmarkEnd w:id="2"/>
      <w:r>
        <w:rPr>
          <w:color w:val="6FAC46"/>
        </w:rPr>
        <w:t>Privacy</w:t>
      </w:r>
      <w:r>
        <w:rPr>
          <w:color w:val="6FAC46"/>
          <w:spacing w:val="-14"/>
        </w:rPr>
        <w:t xml:space="preserve"> </w:t>
      </w:r>
      <w:r>
        <w:rPr>
          <w:color w:val="6FAC46"/>
        </w:rPr>
        <w:t>Rights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for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Individuals</w:t>
      </w:r>
      <w:r>
        <w:rPr>
          <w:color w:val="6FAC46"/>
          <w:spacing w:val="-14"/>
        </w:rPr>
        <w:t xml:space="preserve"> </w:t>
      </w:r>
      <w:r>
        <w:rPr>
          <w:color w:val="6FAC46"/>
        </w:rPr>
        <w:t>Communicating</w:t>
      </w:r>
      <w:r>
        <w:rPr>
          <w:color w:val="6FAC46"/>
          <w:spacing w:val="-13"/>
        </w:rPr>
        <w:t xml:space="preserve"> </w:t>
      </w:r>
      <w:r>
        <w:rPr>
          <w:color w:val="6FAC46"/>
        </w:rPr>
        <w:t>wi</w:t>
      </w:r>
      <w:r>
        <w:rPr>
          <w:color w:val="6FAC46"/>
        </w:rPr>
        <w:t>th</w:t>
      </w:r>
      <w:r>
        <w:rPr>
          <w:color w:val="6FAC46"/>
          <w:spacing w:val="-12"/>
        </w:rPr>
        <w:t xml:space="preserve"> </w:t>
      </w:r>
      <w:r>
        <w:rPr>
          <w:color w:val="6FAC46"/>
        </w:rPr>
        <w:t>MarketVision</w:t>
      </w:r>
      <w:r>
        <w:rPr>
          <w:color w:val="6FAC46"/>
          <w:spacing w:val="-13"/>
        </w:rPr>
        <w:t xml:space="preserve"> </w:t>
      </w:r>
      <w:r>
        <w:rPr>
          <w:color w:val="6FAC46"/>
          <w:spacing w:val="-2"/>
        </w:rPr>
        <w:t>Directly</w:t>
      </w:r>
    </w:p>
    <w:p w14:paraId="0F89AFAD" w14:textId="77777777" w:rsidR="003C1740" w:rsidRDefault="00E7220B">
      <w:pPr>
        <w:pStyle w:val="BodyText"/>
        <w:spacing w:before="280" w:line="333" w:lineRule="auto"/>
        <w:ind w:left="120" w:right="211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citizen,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MarketVision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Australian Privacy</w:t>
      </w:r>
      <w:r>
        <w:rPr>
          <w:spacing w:val="-7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(APPs)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Act.</w:t>
      </w:r>
    </w:p>
    <w:p w14:paraId="30253D97" w14:textId="77777777" w:rsidR="003C1740" w:rsidRDefault="00E7220B">
      <w:pPr>
        <w:pStyle w:val="BodyText"/>
        <w:spacing w:before="119"/>
        <w:ind w:left="1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4"/>
        </w:rPr>
        <w:t>know:</w:t>
      </w:r>
    </w:p>
    <w:p w14:paraId="1FB8971C" w14:textId="77777777" w:rsidR="003C1740" w:rsidRDefault="00E7220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4"/>
        <w:ind w:hanging="361"/>
        <w:rPr>
          <w:i/>
          <w:sz w:val="21"/>
        </w:rPr>
      </w:pPr>
      <w:r>
        <w:rPr>
          <w:i/>
          <w:w w:val="95"/>
          <w:sz w:val="21"/>
        </w:rPr>
        <w:t>We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require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our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subcontractors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undertake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a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similar</w:t>
      </w:r>
      <w:r>
        <w:rPr>
          <w:i/>
          <w:spacing w:val="10"/>
          <w:sz w:val="21"/>
        </w:rPr>
        <w:t xml:space="preserve"> </w:t>
      </w:r>
      <w:r>
        <w:rPr>
          <w:i/>
          <w:spacing w:val="-2"/>
          <w:w w:val="95"/>
          <w:sz w:val="21"/>
        </w:rPr>
        <w:t>obligation.</w:t>
      </w:r>
    </w:p>
    <w:p w14:paraId="0789CB11" w14:textId="77777777" w:rsidR="003C1740" w:rsidRDefault="00E7220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7"/>
        <w:ind w:hanging="361"/>
        <w:rPr>
          <w:i/>
          <w:sz w:val="21"/>
        </w:rPr>
      </w:pPr>
      <w:r>
        <w:rPr>
          <w:i/>
          <w:w w:val="95"/>
          <w:sz w:val="21"/>
        </w:rPr>
        <w:t>We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will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not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use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or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disclose</w:t>
      </w:r>
      <w:r>
        <w:rPr>
          <w:i/>
          <w:spacing w:val="11"/>
          <w:sz w:val="21"/>
        </w:rPr>
        <w:t xml:space="preserve"> </w:t>
      </w:r>
      <w:r>
        <w:rPr>
          <w:i/>
          <w:w w:val="95"/>
          <w:sz w:val="21"/>
        </w:rPr>
        <w:t>your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personal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information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our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direct</w:t>
      </w:r>
      <w:r>
        <w:rPr>
          <w:i/>
          <w:spacing w:val="10"/>
          <w:sz w:val="21"/>
        </w:rPr>
        <w:t xml:space="preserve"> </w:t>
      </w:r>
      <w:r>
        <w:rPr>
          <w:i/>
          <w:w w:val="95"/>
          <w:sz w:val="21"/>
        </w:rPr>
        <w:t>marketing</w:t>
      </w:r>
      <w:r>
        <w:rPr>
          <w:i/>
          <w:spacing w:val="9"/>
          <w:sz w:val="21"/>
        </w:rPr>
        <w:t xml:space="preserve"> </w:t>
      </w:r>
      <w:r>
        <w:rPr>
          <w:i/>
          <w:w w:val="95"/>
          <w:sz w:val="21"/>
        </w:rPr>
        <w:t>purposes</w:t>
      </w:r>
      <w:r>
        <w:rPr>
          <w:i/>
          <w:spacing w:val="8"/>
          <w:sz w:val="21"/>
        </w:rPr>
        <w:t xml:space="preserve"> </w:t>
      </w:r>
      <w:r>
        <w:rPr>
          <w:i/>
          <w:spacing w:val="-2"/>
          <w:w w:val="95"/>
          <w:sz w:val="21"/>
        </w:rPr>
        <w:t>unless:</w:t>
      </w:r>
    </w:p>
    <w:p w14:paraId="4C400000" w14:textId="77777777" w:rsidR="003C1740" w:rsidRDefault="00E7220B">
      <w:pPr>
        <w:pStyle w:val="ListParagraph"/>
        <w:numPr>
          <w:ilvl w:val="1"/>
          <w:numId w:val="1"/>
        </w:numPr>
        <w:tabs>
          <w:tab w:val="left" w:pos="1560"/>
        </w:tabs>
        <w:spacing w:before="228"/>
        <w:ind w:hanging="361"/>
        <w:rPr>
          <w:i/>
          <w:sz w:val="21"/>
        </w:rPr>
      </w:pPr>
      <w:r>
        <w:rPr>
          <w:i/>
          <w:w w:val="95"/>
          <w:sz w:val="21"/>
        </w:rPr>
        <w:t>You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have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consented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(opted-in)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receive</w:t>
      </w:r>
      <w:r>
        <w:rPr>
          <w:i/>
          <w:spacing w:val="-2"/>
          <w:sz w:val="21"/>
        </w:rPr>
        <w:t xml:space="preserve"> </w:t>
      </w:r>
      <w:r>
        <w:rPr>
          <w:i/>
          <w:w w:val="95"/>
          <w:sz w:val="21"/>
        </w:rPr>
        <w:t>direct</w:t>
      </w:r>
      <w:r>
        <w:rPr>
          <w:i/>
          <w:spacing w:val="-2"/>
          <w:sz w:val="21"/>
        </w:rPr>
        <w:t xml:space="preserve"> </w:t>
      </w:r>
      <w:r>
        <w:rPr>
          <w:i/>
          <w:spacing w:val="-2"/>
          <w:w w:val="95"/>
          <w:sz w:val="21"/>
        </w:rPr>
        <w:t>marketing</w:t>
      </w:r>
    </w:p>
    <w:p w14:paraId="4E4CDC03" w14:textId="77777777" w:rsidR="003C1740" w:rsidRDefault="00E7220B">
      <w:pPr>
        <w:pStyle w:val="ListParagraph"/>
        <w:numPr>
          <w:ilvl w:val="1"/>
          <w:numId w:val="1"/>
        </w:numPr>
        <w:tabs>
          <w:tab w:val="left" w:pos="1560"/>
        </w:tabs>
        <w:ind w:hanging="361"/>
        <w:rPr>
          <w:i/>
          <w:sz w:val="21"/>
        </w:rPr>
      </w:pPr>
      <w:r>
        <w:rPr>
          <w:i/>
          <w:w w:val="95"/>
          <w:sz w:val="21"/>
        </w:rPr>
        <w:t>You</w:t>
      </w:r>
      <w:r>
        <w:rPr>
          <w:i/>
          <w:spacing w:val="7"/>
          <w:sz w:val="21"/>
        </w:rPr>
        <w:t xml:space="preserve"> </w:t>
      </w:r>
      <w:r>
        <w:rPr>
          <w:i/>
          <w:w w:val="95"/>
          <w:sz w:val="21"/>
        </w:rPr>
        <w:t>would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reasonably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expect</w:t>
      </w:r>
      <w:r>
        <w:rPr>
          <w:i/>
          <w:spacing w:val="7"/>
          <w:sz w:val="21"/>
        </w:rPr>
        <w:t xml:space="preserve"> </w:t>
      </w:r>
      <w:r>
        <w:rPr>
          <w:i/>
          <w:w w:val="95"/>
          <w:sz w:val="21"/>
        </w:rPr>
        <w:t>us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use</w:t>
      </w:r>
      <w:r>
        <w:rPr>
          <w:i/>
          <w:spacing w:val="5"/>
          <w:sz w:val="21"/>
        </w:rPr>
        <w:t xml:space="preserve"> </w:t>
      </w:r>
      <w:r>
        <w:rPr>
          <w:i/>
          <w:w w:val="95"/>
          <w:sz w:val="21"/>
        </w:rPr>
        <w:t>your</w:t>
      </w:r>
      <w:r>
        <w:rPr>
          <w:i/>
          <w:spacing w:val="8"/>
          <w:sz w:val="21"/>
        </w:rPr>
        <w:t xml:space="preserve"> </w:t>
      </w:r>
      <w:r>
        <w:rPr>
          <w:i/>
          <w:w w:val="95"/>
          <w:sz w:val="21"/>
        </w:rPr>
        <w:t>personal</w:t>
      </w:r>
      <w:r>
        <w:rPr>
          <w:i/>
          <w:spacing w:val="6"/>
          <w:sz w:val="21"/>
        </w:rPr>
        <w:t xml:space="preserve"> </w:t>
      </w:r>
      <w:r>
        <w:rPr>
          <w:i/>
          <w:w w:val="95"/>
          <w:sz w:val="21"/>
        </w:rPr>
        <w:t>information</w:t>
      </w:r>
      <w:r>
        <w:rPr>
          <w:i/>
          <w:spacing w:val="7"/>
          <w:sz w:val="21"/>
        </w:rPr>
        <w:t xml:space="preserve"> </w:t>
      </w:r>
      <w:r>
        <w:rPr>
          <w:i/>
          <w:w w:val="95"/>
          <w:sz w:val="21"/>
        </w:rPr>
        <w:t>for</w:t>
      </w:r>
      <w:r>
        <w:rPr>
          <w:i/>
          <w:spacing w:val="7"/>
          <w:sz w:val="21"/>
        </w:rPr>
        <w:t xml:space="preserve"> </w:t>
      </w:r>
      <w:r>
        <w:rPr>
          <w:i/>
          <w:w w:val="95"/>
          <w:sz w:val="21"/>
        </w:rPr>
        <w:t>marketing;</w:t>
      </w:r>
      <w:r>
        <w:rPr>
          <w:i/>
          <w:spacing w:val="8"/>
          <w:sz w:val="21"/>
        </w:rPr>
        <w:t xml:space="preserve"> </w:t>
      </w:r>
      <w:r>
        <w:rPr>
          <w:i/>
          <w:spacing w:val="-5"/>
          <w:w w:val="95"/>
          <w:sz w:val="21"/>
        </w:rPr>
        <w:t>or</w:t>
      </w:r>
    </w:p>
    <w:p w14:paraId="75A13B06" w14:textId="77777777" w:rsidR="003C1740" w:rsidRDefault="00E7220B">
      <w:pPr>
        <w:pStyle w:val="ListParagraph"/>
        <w:numPr>
          <w:ilvl w:val="1"/>
          <w:numId w:val="1"/>
        </w:numPr>
        <w:tabs>
          <w:tab w:val="left" w:pos="1560"/>
        </w:tabs>
        <w:spacing w:line="321" w:lineRule="auto"/>
        <w:ind w:right="224"/>
        <w:rPr>
          <w:i/>
          <w:sz w:val="21"/>
        </w:rPr>
      </w:pPr>
      <w:r>
        <w:rPr>
          <w:i/>
          <w:sz w:val="21"/>
        </w:rPr>
        <w:t>We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believe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you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interested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marketing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material,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but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it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impractical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us to obtain your consent.</w:t>
      </w:r>
    </w:p>
    <w:p w14:paraId="45625083" w14:textId="77777777" w:rsidR="003C1740" w:rsidRDefault="00E7220B">
      <w:pPr>
        <w:pStyle w:val="BodyText"/>
        <w:spacing w:before="153" w:line="333" w:lineRule="auto"/>
        <w:ind w:right="211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opt-out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unsubscribe</w:t>
      </w:r>
      <w:r>
        <w:rPr>
          <w:spacing w:val="-2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by contacting us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 Us</w:t>
        </w:r>
        <w:r>
          <w:rPr>
            <w:i/>
            <w:color w:val="0562C1"/>
          </w:rPr>
          <w:t xml:space="preserve"> </w:t>
        </w:r>
      </w:hyperlink>
      <w:r>
        <w:t>section below. If you have requested not to receive further direct marketing messages, we may continue to provide you with messages that are not regarded as “dire</w:t>
      </w:r>
      <w:r>
        <w:t>ct marketing” under the Australian Privacy Act, including changes to our terms and other information related to your account.</w:t>
      </w:r>
    </w:p>
    <w:p w14:paraId="67B78AD4" w14:textId="353245E7" w:rsidR="003C1740" w:rsidRDefault="00E7220B">
      <w:pPr>
        <w:pStyle w:val="BodyText"/>
        <w:spacing w:line="333" w:lineRule="auto"/>
        <w:ind w:left="120" w:right="211"/>
      </w:pPr>
      <w:r>
        <w:t xml:space="preserve">Our computer servers </w:t>
      </w:r>
      <w:proofErr w:type="gramStart"/>
      <w:r>
        <w:t>are located in</w:t>
      </w:r>
      <w:proofErr w:type="gramEnd"/>
      <w:r>
        <w:t xml:space="preserve"> the United States. In addition, we or our </w:t>
      </w:r>
      <w:proofErr w:type="gramStart"/>
      <w:r>
        <w:t>third party</w:t>
      </w:r>
      <w:proofErr w:type="gramEnd"/>
      <w:r>
        <w:t xml:space="preserve"> service providers</w:t>
      </w:r>
      <w:r>
        <w:rPr>
          <w:spacing w:val="-1"/>
        </w:rPr>
        <w:t xml:space="preserve"> </w:t>
      </w:r>
      <w:r>
        <w:t>may use “cloud”</w:t>
      </w:r>
      <w:r>
        <w:rPr>
          <w:spacing w:val="-1"/>
        </w:rPr>
        <w:t xml:space="preserve"> </w:t>
      </w:r>
      <w:r>
        <w:t>technology to store</w:t>
      </w:r>
      <w:r>
        <w:rPr>
          <w:spacing w:val="-1"/>
        </w:rPr>
        <w:t xml:space="preserve"> </w:t>
      </w:r>
      <w:r>
        <w:t>or process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information, which 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 storage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Australia.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practicable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rPr>
          <w:spacing w:val="-4"/>
        </w:rPr>
        <w:t>will</w:t>
      </w:r>
    </w:p>
    <w:p w14:paraId="0755CDAC" w14:textId="77777777" w:rsidR="003C1740" w:rsidRDefault="003C1740">
      <w:pPr>
        <w:spacing w:line="333" w:lineRule="auto"/>
        <w:sectPr w:rsidR="003C1740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01BFED1F" w14:textId="77777777" w:rsidR="003C1740" w:rsidRDefault="00E7220B">
      <w:pPr>
        <w:pStyle w:val="BodyText"/>
        <w:spacing w:before="110" w:line="333" w:lineRule="auto"/>
        <w:ind w:left="120" w:right="211"/>
      </w:pPr>
      <w:r>
        <w:lastRenderedPageBreak/>
        <w:t xml:space="preserve">have jurisdiction over this type of offshore activity. Our </w:t>
      </w:r>
      <w:proofErr w:type="gramStart"/>
      <w:r>
        <w:t>third party</w:t>
      </w:r>
      <w:proofErr w:type="gramEnd"/>
      <w:r>
        <w:t xml:space="preserve"> service providers, however, are required to comply with the Australian Privacy Act in relation to the transfer or storage of personal </w:t>
      </w:r>
      <w:r>
        <w:rPr>
          <w:w w:val="105"/>
        </w:rPr>
        <w:t>information overseas.</w:t>
      </w:r>
    </w:p>
    <w:p w14:paraId="3AF86321" w14:textId="77777777" w:rsidR="003C1740" w:rsidRDefault="00E7220B">
      <w:pPr>
        <w:pStyle w:val="BodyText"/>
        <w:spacing w:line="333" w:lineRule="auto"/>
        <w:ind w:left="120" w:right="111"/>
      </w:pPr>
      <w:r>
        <w:t xml:space="preserve">If you believe the personal information that we hold about you is inaccurate, out of date, incomplete, irrelevant, or misleading, please contact us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 Us</w:t>
        </w:r>
        <w:r>
          <w:rPr>
            <w:i/>
            <w:color w:val="0562C1"/>
          </w:rPr>
          <w:t xml:space="preserve"> </w:t>
        </w:r>
      </w:hyperlink>
      <w:r>
        <w:t>section below. We will take rea</w:t>
      </w:r>
      <w:r>
        <w:t>sonable steps, consistent with our obligations under the Australian Privacy Act, to correct that information upon your request.</w:t>
      </w:r>
    </w:p>
    <w:p w14:paraId="65FFAA8D" w14:textId="77777777" w:rsidR="003C1740" w:rsidRDefault="00E7220B">
      <w:pPr>
        <w:pStyle w:val="Heading2"/>
        <w:spacing w:before="248"/>
      </w:pPr>
      <w:bookmarkStart w:id="3" w:name="Privacy_Rights_for_Our_Clients’_Customer"/>
      <w:bookmarkEnd w:id="3"/>
      <w:r>
        <w:rPr>
          <w:color w:val="6FAC46"/>
          <w:w w:val="95"/>
        </w:rPr>
        <w:t>Privacy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Rights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for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Our</w:t>
      </w:r>
      <w:r>
        <w:rPr>
          <w:color w:val="6FAC46"/>
          <w:spacing w:val="11"/>
        </w:rPr>
        <w:t xml:space="preserve"> </w:t>
      </w:r>
      <w:r>
        <w:rPr>
          <w:color w:val="6FAC46"/>
          <w:w w:val="95"/>
        </w:rPr>
        <w:t>Clients’</w:t>
      </w:r>
      <w:r>
        <w:rPr>
          <w:color w:val="6FAC46"/>
          <w:spacing w:val="10"/>
        </w:rPr>
        <w:t xml:space="preserve"> </w:t>
      </w:r>
      <w:r>
        <w:rPr>
          <w:color w:val="6FAC46"/>
          <w:spacing w:val="-2"/>
          <w:w w:val="95"/>
        </w:rPr>
        <w:t>Customers</w:t>
      </w:r>
    </w:p>
    <w:p w14:paraId="1C3ED198" w14:textId="77777777" w:rsidR="003C1740" w:rsidRDefault="00E7220B">
      <w:pPr>
        <w:pStyle w:val="BodyText"/>
        <w:spacing w:before="281" w:line="333" w:lineRule="auto"/>
        <w:ind w:right="211"/>
      </w:pPr>
      <w:r>
        <w:t>MarketVision provides cloud-based software platforms for the direct sales industry. Ou</w:t>
      </w:r>
      <w:r>
        <w:t>r clients typically</w:t>
      </w:r>
      <w:r>
        <w:rPr>
          <w:spacing w:val="-6"/>
        </w:rPr>
        <w:t xml:space="preserve"> </w:t>
      </w:r>
      <w:r>
        <w:t>customize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(called</w:t>
      </w:r>
      <w:r>
        <w:rPr>
          <w:spacing w:val="-6"/>
        </w:rPr>
        <w:t xml:space="preserve"> </w:t>
      </w:r>
      <w:r>
        <w:t>“client</w:t>
      </w:r>
      <w:r>
        <w:rPr>
          <w:spacing w:val="-7"/>
        </w:rPr>
        <w:t xml:space="preserve"> </w:t>
      </w:r>
      <w:r>
        <w:t>instances”)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branding</w:t>
      </w:r>
      <w:r>
        <w:rPr>
          <w:spacing w:val="-6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As such, end users of these platforms (that is, our clients’ customers) may not be aware of the relationship between MarketVision and its clients.</w:t>
      </w:r>
    </w:p>
    <w:p w14:paraId="30FB7D0D" w14:textId="77777777" w:rsidR="003C1740" w:rsidRDefault="00E7220B">
      <w:pPr>
        <w:pStyle w:val="BodyText"/>
        <w:spacing w:line="333" w:lineRule="auto"/>
        <w:ind w:right="211"/>
      </w:pPr>
      <w:r>
        <w:t>When using our software platforms to digitally communicate or transact business with our clients, end</w:t>
      </w:r>
      <w:r>
        <w:rPr>
          <w:spacing w:val="-7"/>
        </w:rPr>
        <w:t xml:space="preserve"> </w:t>
      </w:r>
      <w:r>
        <w:t>users</w:t>
      </w:r>
      <w:r>
        <w:rPr>
          <w:spacing w:val="-7"/>
        </w:rPr>
        <w:t xml:space="preserve"> </w:t>
      </w:r>
      <w:r>
        <w:t>m</w:t>
      </w:r>
      <w:r>
        <w:t>ay</w:t>
      </w:r>
      <w:r>
        <w:rPr>
          <w:spacing w:val="-7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clients.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response,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collect, process, share, transfer and store such personal information for their legitimate business purposes.</w:t>
      </w:r>
    </w:p>
    <w:p w14:paraId="3AF9247B" w14:textId="77777777" w:rsidR="003C1740" w:rsidRDefault="00E7220B">
      <w:pPr>
        <w:pStyle w:val="BodyText"/>
        <w:spacing w:line="333" w:lineRule="auto"/>
        <w:ind w:right="111"/>
      </w:pPr>
      <w:r>
        <w:t>Since MarketVision provides the platform and back-office proce</w:t>
      </w:r>
      <w:r>
        <w:t>ssing capabilities for most client instances of the hosted software platform, we share regulatory compliance obligations for data protection.</w:t>
      </w:r>
      <w:r>
        <w:rPr>
          <w:spacing w:val="-5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MarketVision</w:t>
      </w:r>
      <w:r>
        <w:rPr>
          <w:spacing w:val="-5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“entity”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“Australian</w:t>
      </w:r>
      <w:r>
        <w:rPr>
          <w:spacing w:val="-5"/>
        </w:rPr>
        <w:t xml:space="preserve"> </w:t>
      </w:r>
      <w:r>
        <w:t>link,”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 other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entit</w:t>
      </w:r>
      <w:r>
        <w:t>ies</w:t>
      </w:r>
      <w:r>
        <w:rPr>
          <w:spacing w:val="-2"/>
        </w:rPr>
        <w:t xml:space="preserve"> </w:t>
      </w:r>
      <w:r>
        <w:t>(our</w:t>
      </w:r>
      <w:r>
        <w:rPr>
          <w:spacing w:val="-1"/>
        </w:rPr>
        <w:t xml:space="preserve"> </w:t>
      </w:r>
      <w:r>
        <w:t>clients),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 xml:space="preserve">Privacy Act. In this capacity, </w:t>
      </w:r>
      <w:proofErr w:type="spellStart"/>
      <w:r>
        <w:t>MarketVision’s</w:t>
      </w:r>
      <w:proofErr w:type="spellEnd"/>
      <w:r>
        <w:t xml:space="preserve"> legal obligation is to </w:t>
      </w:r>
      <w:r>
        <w:rPr>
          <w:i/>
        </w:rPr>
        <w:t xml:space="preserve">enable </w:t>
      </w:r>
      <w:r>
        <w:t>our clients’ compliance with Australian</w:t>
      </w:r>
      <w:r>
        <w:rPr>
          <w:spacing w:val="-7"/>
        </w:rPr>
        <w:t xml:space="preserve"> </w:t>
      </w:r>
      <w:r>
        <w:t>law.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businesses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i/>
        </w:rPr>
        <w:t>are</w:t>
      </w:r>
      <w:r>
        <w:rPr>
          <w:i/>
          <w:spacing w:val="-7"/>
        </w:rPr>
        <w:t xml:space="preserve"> </w:t>
      </w:r>
      <w:r>
        <w:rPr>
          <w:i/>
        </w:rPr>
        <w:t>directly</w:t>
      </w:r>
      <w:r>
        <w:rPr>
          <w:i/>
          <w:spacing w:val="-7"/>
        </w:rPr>
        <w:t xml:space="preserve"> </w:t>
      </w:r>
      <w:r>
        <w:rPr>
          <w:i/>
        </w:rPr>
        <w:t>responsible</w:t>
      </w:r>
      <w:r>
        <w:rPr>
          <w:i/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privacy rights of their customers.</w:t>
      </w:r>
    </w:p>
    <w:p w14:paraId="02F9447A" w14:textId="77777777" w:rsidR="003C1740" w:rsidRDefault="00E7220B">
      <w:pPr>
        <w:spacing w:before="117" w:line="333" w:lineRule="auto"/>
        <w:ind w:left="119" w:right="211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sz w:val="21"/>
        </w:rPr>
        <w:t>If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are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customer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of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MarketVision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client,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we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ask</w:t>
      </w:r>
      <w:r>
        <w:rPr>
          <w:rFonts w:ascii="Arial-BoldItalicMT"/>
          <w:b/>
          <w:i/>
          <w:spacing w:val="-8"/>
          <w:sz w:val="21"/>
        </w:rPr>
        <w:t xml:space="preserve"> </w:t>
      </w:r>
      <w:r>
        <w:rPr>
          <w:rFonts w:ascii="Arial-BoldItalicMT"/>
          <w:b/>
          <w:i/>
          <w:sz w:val="21"/>
        </w:rPr>
        <w:t>that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communicate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with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this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client directly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when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wish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to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exercise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your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privacy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rights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under</w:t>
      </w:r>
      <w:r>
        <w:rPr>
          <w:rFonts w:ascii="Arial-BoldItalicMT"/>
          <w:b/>
          <w:i/>
          <w:spacing w:val="-6"/>
          <w:sz w:val="21"/>
        </w:rPr>
        <w:t xml:space="preserve"> </w:t>
      </w:r>
      <w:r>
        <w:rPr>
          <w:rFonts w:ascii="Arial-BoldItalicMT"/>
          <w:b/>
          <w:i/>
          <w:sz w:val="21"/>
        </w:rPr>
        <w:t>the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Australian</w:t>
      </w:r>
      <w:r>
        <w:rPr>
          <w:rFonts w:ascii="Arial-BoldItalicMT"/>
          <w:b/>
          <w:i/>
          <w:spacing w:val="-5"/>
          <w:sz w:val="21"/>
        </w:rPr>
        <w:t xml:space="preserve"> </w:t>
      </w:r>
      <w:r>
        <w:rPr>
          <w:rFonts w:ascii="Arial-BoldItalicMT"/>
          <w:b/>
          <w:i/>
          <w:sz w:val="21"/>
        </w:rPr>
        <w:t>Privacy</w:t>
      </w:r>
      <w:r>
        <w:rPr>
          <w:rFonts w:ascii="Arial-BoldItalicMT"/>
          <w:b/>
          <w:i/>
          <w:spacing w:val="-7"/>
          <w:sz w:val="21"/>
        </w:rPr>
        <w:t xml:space="preserve"> </w:t>
      </w:r>
      <w:r>
        <w:rPr>
          <w:rFonts w:ascii="Arial-BoldItalicMT"/>
          <w:b/>
          <w:i/>
          <w:sz w:val="21"/>
        </w:rPr>
        <w:t>Act.</w:t>
      </w:r>
    </w:p>
    <w:p w14:paraId="2FC49BDE" w14:textId="77777777" w:rsidR="003C1740" w:rsidRDefault="003C1740">
      <w:pPr>
        <w:pStyle w:val="BodyText"/>
        <w:spacing w:before="8"/>
        <w:ind w:left="0"/>
        <w:rPr>
          <w:rFonts w:ascii="Arial-BoldItalicMT"/>
          <w:b/>
          <w:i/>
          <w:sz w:val="22"/>
        </w:rPr>
      </w:pPr>
    </w:p>
    <w:p w14:paraId="249C5930" w14:textId="77777777" w:rsidR="003C1740" w:rsidRDefault="00E7220B">
      <w:pPr>
        <w:pStyle w:val="Heading1"/>
      </w:pPr>
      <w:bookmarkStart w:id="4" w:name="How_to_Lodge_a_Complaint_Under_the_Austr"/>
      <w:bookmarkEnd w:id="4"/>
      <w:r>
        <w:rPr>
          <w:color w:val="EC7C30"/>
          <w:w w:val="95"/>
        </w:rPr>
        <w:t>How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to</w:t>
      </w:r>
      <w:r>
        <w:rPr>
          <w:color w:val="EC7C30"/>
          <w:spacing w:val="-13"/>
          <w:w w:val="95"/>
        </w:rPr>
        <w:t xml:space="preserve"> </w:t>
      </w:r>
      <w:r>
        <w:rPr>
          <w:color w:val="EC7C30"/>
          <w:w w:val="95"/>
        </w:rPr>
        <w:t>Lodge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a</w:t>
      </w:r>
      <w:r>
        <w:rPr>
          <w:color w:val="EC7C30"/>
          <w:spacing w:val="-15"/>
          <w:w w:val="95"/>
        </w:rPr>
        <w:t xml:space="preserve"> </w:t>
      </w:r>
      <w:r>
        <w:rPr>
          <w:color w:val="EC7C30"/>
          <w:w w:val="95"/>
        </w:rPr>
        <w:t>Complaint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Under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the</w:t>
      </w:r>
      <w:r>
        <w:rPr>
          <w:color w:val="EC7C30"/>
          <w:spacing w:val="-15"/>
          <w:w w:val="95"/>
        </w:rPr>
        <w:t xml:space="preserve"> </w:t>
      </w:r>
      <w:r>
        <w:rPr>
          <w:color w:val="EC7C30"/>
          <w:w w:val="95"/>
        </w:rPr>
        <w:t>Australia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w w:val="95"/>
        </w:rPr>
        <w:t>Privacy</w:t>
      </w:r>
      <w:r>
        <w:rPr>
          <w:color w:val="EC7C30"/>
          <w:spacing w:val="-14"/>
          <w:w w:val="95"/>
        </w:rPr>
        <w:t xml:space="preserve"> </w:t>
      </w:r>
      <w:r>
        <w:rPr>
          <w:color w:val="EC7C30"/>
          <w:spacing w:val="-5"/>
          <w:w w:val="95"/>
        </w:rPr>
        <w:t>Act</w:t>
      </w:r>
    </w:p>
    <w:p w14:paraId="1D164022" w14:textId="77777777" w:rsidR="003C1740" w:rsidRDefault="00E7220B">
      <w:pPr>
        <w:pStyle w:val="BodyText"/>
        <w:spacing w:before="283" w:line="333" w:lineRule="auto"/>
        <w:ind w:right="211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Australian</w:t>
      </w:r>
      <w:r>
        <w:rPr>
          <w:spacing w:val="-7"/>
        </w:rPr>
        <w:t xml:space="preserve"> </w:t>
      </w:r>
      <w:r>
        <w:t>resident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matter,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 xml:space="preserve">by using the information in the </w:t>
      </w:r>
      <w:hyperlink w:anchor="_bookmark0" w:history="1">
        <w:r>
          <w:rPr>
            <w:i/>
            <w:color w:val="0562C1"/>
            <w:u w:val="single" w:color="0562C1"/>
          </w:rPr>
          <w:t>How to Contact Us</w:t>
        </w:r>
        <w:r>
          <w:rPr>
            <w:i/>
            <w:color w:val="0562C1"/>
          </w:rPr>
          <w:t xml:space="preserve"> </w:t>
        </w:r>
      </w:hyperlink>
      <w:r>
        <w:t>section below. If your complaint is not resolved to your</w:t>
      </w:r>
      <w:r>
        <w:rPr>
          <w:spacing w:val="-6"/>
        </w:rPr>
        <w:t xml:space="preserve"> </w:t>
      </w:r>
      <w:r>
        <w:t>satisfaction,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(OAIC)</w:t>
      </w:r>
      <w:r>
        <w:rPr>
          <w:spacing w:val="40"/>
        </w:rPr>
        <w:t xml:space="preserve"> </w:t>
      </w:r>
      <w:r>
        <w:t xml:space="preserve">at this link: </w:t>
      </w:r>
      <w:hyperlink r:id="rId5">
        <w:r>
          <w:rPr>
            <w:color w:val="0562C1"/>
            <w:u w:val="single" w:color="0562C1"/>
          </w:rPr>
          <w:t>https://www.oaic.gov.au</w:t>
        </w:r>
        <w:r>
          <w:rPr>
            <w:color w:val="0562C1"/>
            <w:u w:val="single" w:color="0562C1"/>
          </w:rPr>
          <w:t>/privacy/privacy-complaints/</w:t>
        </w:r>
        <w:r>
          <w:t>.</w:t>
        </w:r>
      </w:hyperlink>
    </w:p>
    <w:p w14:paraId="79A72CF1" w14:textId="77777777" w:rsidR="003C1740" w:rsidRDefault="003C1740">
      <w:pPr>
        <w:pStyle w:val="BodyText"/>
        <w:spacing w:before="6"/>
        <w:ind w:left="0"/>
        <w:rPr>
          <w:sz w:val="22"/>
        </w:rPr>
      </w:pPr>
    </w:p>
    <w:p w14:paraId="1D741C87" w14:textId="77777777" w:rsidR="003C1740" w:rsidRDefault="00E7220B">
      <w:pPr>
        <w:pStyle w:val="Heading1"/>
      </w:pPr>
      <w:bookmarkStart w:id="5" w:name="HOW_TO_CONTACT_US"/>
      <w:bookmarkStart w:id="6" w:name="_bookmark0"/>
      <w:bookmarkEnd w:id="5"/>
      <w:bookmarkEnd w:id="6"/>
      <w:r>
        <w:rPr>
          <w:color w:val="EC7C30"/>
          <w:w w:val="90"/>
        </w:rPr>
        <w:t>HOW</w:t>
      </w:r>
      <w:r>
        <w:rPr>
          <w:color w:val="EC7C30"/>
          <w:spacing w:val="12"/>
        </w:rPr>
        <w:t xml:space="preserve"> </w:t>
      </w:r>
      <w:r>
        <w:rPr>
          <w:color w:val="EC7C30"/>
          <w:w w:val="90"/>
        </w:rPr>
        <w:t>TO</w:t>
      </w:r>
      <w:r>
        <w:rPr>
          <w:color w:val="EC7C30"/>
          <w:spacing w:val="11"/>
        </w:rPr>
        <w:t xml:space="preserve"> </w:t>
      </w:r>
      <w:r>
        <w:rPr>
          <w:color w:val="EC7C30"/>
          <w:w w:val="90"/>
        </w:rPr>
        <w:t>CONTACT</w:t>
      </w:r>
      <w:r>
        <w:rPr>
          <w:color w:val="EC7C30"/>
          <w:spacing w:val="11"/>
        </w:rPr>
        <w:t xml:space="preserve"> </w:t>
      </w:r>
      <w:r>
        <w:rPr>
          <w:color w:val="EC7C30"/>
          <w:spacing w:val="-5"/>
          <w:w w:val="90"/>
        </w:rPr>
        <w:t>US</w:t>
      </w:r>
    </w:p>
    <w:p w14:paraId="0A772E01" w14:textId="77777777" w:rsidR="003C1740" w:rsidRDefault="00E7220B">
      <w:pPr>
        <w:pStyle w:val="BodyText"/>
        <w:spacing w:before="284"/>
        <w:ind w:left="12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concerns,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MarketVision</w:t>
      </w:r>
      <w:r>
        <w:rPr>
          <w:spacing w:val="-7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post,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email:</w:t>
      </w:r>
    </w:p>
    <w:p w14:paraId="192C905E" w14:textId="77777777" w:rsidR="003C1740" w:rsidRDefault="003C1740">
      <w:pPr>
        <w:sectPr w:rsidR="003C1740">
          <w:pgSz w:w="12240" w:h="15840"/>
          <w:pgMar w:top="1360" w:right="1300" w:bottom="280" w:left="1320" w:header="720" w:footer="720" w:gutter="0"/>
          <w:cols w:space="720"/>
        </w:sectPr>
      </w:pPr>
    </w:p>
    <w:p w14:paraId="5DAB1BDF" w14:textId="508A9A2B" w:rsidR="003C1740" w:rsidRDefault="00E7220B">
      <w:pPr>
        <w:pStyle w:val="BodyText"/>
        <w:spacing w:before="110" w:line="451" w:lineRule="auto"/>
        <w:ind w:right="6002"/>
      </w:pPr>
      <w:r>
        <w:rPr>
          <w:w w:val="95"/>
        </w:rPr>
        <w:lastRenderedPageBreak/>
        <w:t xml:space="preserve">MarketVision Consulting Group, LLC </w:t>
      </w:r>
    </w:p>
    <w:p w14:paraId="08591CEC" w14:textId="38B3F86E" w:rsidR="003C1740" w:rsidRDefault="00D1463C">
      <w:pPr>
        <w:pStyle w:val="BodyText"/>
        <w:spacing w:before="2"/>
      </w:pPr>
      <w:r>
        <w:rPr>
          <w:w w:val="95"/>
        </w:rPr>
        <w:t>901 Sam Rayburn Hwy</w:t>
      </w:r>
    </w:p>
    <w:p w14:paraId="3EB4507E" w14:textId="77777777" w:rsidR="00D1463C" w:rsidRDefault="00D1463C">
      <w:pPr>
        <w:pStyle w:val="BodyText"/>
        <w:spacing w:before="214" w:line="451" w:lineRule="auto"/>
        <w:ind w:right="6002"/>
        <w:rPr>
          <w:w w:val="95"/>
        </w:rPr>
      </w:pPr>
      <w:r>
        <w:rPr>
          <w:w w:val="95"/>
        </w:rPr>
        <w:t>Melissa, TX 75454</w:t>
      </w:r>
      <w:r w:rsidR="00E7220B">
        <w:rPr>
          <w:w w:val="95"/>
        </w:rPr>
        <w:t xml:space="preserve"> USA </w:t>
      </w:r>
    </w:p>
    <w:p w14:paraId="5DB73438" w14:textId="2F788C8A" w:rsidR="003C1740" w:rsidRDefault="00E7220B">
      <w:pPr>
        <w:pStyle w:val="BodyText"/>
        <w:spacing w:before="214" w:line="451" w:lineRule="auto"/>
        <w:ind w:right="6002"/>
      </w:pPr>
      <w:r>
        <w:rPr>
          <w:spacing w:val="-2"/>
        </w:rPr>
        <w:t>952.400.6330</w:t>
      </w:r>
    </w:p>
    <w:p w14:paraId="585B21CF" w14:textId="31C79422" w:rsidR="003C1740" w:rsidRDefault="00E7220B">
      <w:pPr>
        <w:pStyle w:val="BodyText"/>
        <w:spacing w:before="3"/>
      </w:pPr>
      <w:r>
        <w:t>privacy</w:t>
      </w:r>
      <w:r w:rsidR="00D1463C">
        <w:rPr>
          <w:spacing w:val="-7"/>
        </w:rPr>
        <w:t>@</w:t>
      </w:r>
      <w:r>
        <w:t>marketvision</w:t>
      </w:r>
      <w:r w:rsidR="00D1463C">
        <w:rPr>
          <w:spacing w:val="-7"/>
        </w:rPr>
        <w:t>.</w:t>
      </w:r>
      <w:r>
        <w:rPr>
          <w:spacing w:val="-5"/>
        </w:rPr>
        <w:t>com</w:t>
      </w:r>
    </w:p>
    <w:p w14:paraId="3B2CD765" w14:textId="77777777" w:rsidR="003C1740" w:rsidRDefault="00E7220B">
      <w:pPr>
        <w:pStyle w:val="BodyText"/>
        <w:spacing w:before="213" w:line="333" w:lineRule="auto"/>
        <w:ind w:left="120" w:right="244"/>
      </w:pPr>
      <w:r>
        <w:t>If you request to opt-out of our marketing communications or those of our partners, there may be a 30-day period before such opt-out will take effect.</w:t>
      </w:r>
    </w:p>
    <w:p w14:paraId="42500553" w14:textId="77777777" w:rsidR="003C1740" w:rsidRDefault="003C1740">
      <w:pPr>
        <w:pStyle w:val="BodyText"/>
        <w:spacing w:before="7"/>
        <w:ind w:left="0"/>
        <w:rPr>
          <w:sz w:val="22"/>
        </w:rPr>
      </w:pPr>
    </w:p>
    <w:p w14:paraId="12E90D82" w14:textId="77777777" w:rsidR="003C1740" w:rsidRDefault="00E7220B">
      <w:pPr>
        <w:spacing w:before="1"/>
        <w:ind w:left="120"/>
        <w:rPr>
          <w:i/>
          <w:sz w:val="36"/>
        </w:rPr>
      </w:pPr>
      <w:bookmarkStart w:id="7" w:name="UPDATES_TO_THIS_SUPPLEMENTAL_PRIVACY_NOT"/>
      <w:bookmarkEnd w:id="7"/>
      <w:r>
        <w:rPr>
          <w:color w:val="EC7C30"/>
          <w:w w:val="85"/>
          <w:sz w:val="36"/>
        </w:rPr>
        <w:t>UPDATES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TO</w:t>
      </w:r>
      <w:r>
        <w:rPr>
          <w:color w:val="EC7C30"/>
          <w:spacing w:val="-3"/>
          <w:w w:val="85"/>
          <w:sz w:val="36"/>
        </w:rPr>
        <w:t xml:space="preserve"> </w:t>
      </w:r>
      <w:r>
        <w:rPr>
          <w:color w:val="EC7C30"/>
          <w:w w:val="85"/>
          <w:sz w:val="36"/>
        </w:rPr>
        <w:t>THIS</w:t>
      </w:r>
      <w:r>
        <w:rPr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SUPPLEMENTAL</w:t>
      </w:r>
      <w:r>
        <w:rPr>
          <w:i/>
          <w:color w:val="EC7C30"/>
          <w:spacing w:val="-3"/>
          <w:w w:val="85"/>
          <w:sz w:val="36"/>
        </w:rPr>
        <w:t xml:space="preserve"> </w:t>
      </w:r>
      <w:r>
        <w:rPr>
          <w:i/>
          <w:color w:val="EC7C30"/>
          <w:w w:val="85"/>
          <w:sz w:val="36"/>
        </w:rPr>
        <w:t>PRIVACY</w:t>
      </w:r>
      <w:r>
        <w:rPr>
          <w:i/>
          <w:color w:val="EC7C30"/>
          <w:spacing w:val="-4"/>
          <w:w w:val="85"/>
          <w:sz w:val="36"/>
        </w:rPr>
        <w:t xml:space="preserve"> </w:t>
      </w:r>
      <w:r>
        <w:rPr>
          <w:i/>
          <w:color w:val="EC7C30"/>
          <w:spacing w:val="-2"/>
          <w:w w:val="85"/>
          <w:sz w:val="36"/>
        </w:rPr>
        <w:t>NOTICE</w:t>
      </w:r>
    </w:p>
    <w:p w14:paraId="11B7EB3A" w14:textId="320252EF" w:rsidR="003C1740" w:rsidRDefault="00E7220B">
      <w:pPr>
        <w:spacing w:before="283" w:line="333" w:lineRule="auto"/>
        <w:ind w:left="120" w:right="111"/>
        <w:rPr>
          <w:sz w:val="21"/>
        </w:rPr>
      </w:pPr>
      <w:r>
        <w:rPr>
          <w:sz w:val="21"/>
        </w:rPr>
        <w:t>MarketVision</w:t>
      </w:r>
      <w:r>
        <w:rPr>
          <w:spacing w:val="-14"/>
          <w:sz w:val="21"/>
        </w:rPr>
        <w:t xml:space="preserve"> </w:t>
      </w:r>
      <w:r>
        <w:rPr>
          <w:sz w:val="21"/>
        </w:rPr>
        <w:t>created</w:t>
      </w:r>
      <w:r>
        <w:rPr>
          <w:spacing w:val="-14"/>
          <w:sz w:val="21"/>
        </w:rPr>
        <w:t xml:space="preserve"> </w:t>
      </w:r>
      <w:r>
        <w:rPr>
          <w:sz w:val="21"/>
        </w:rPr>
        <w:t>this</w:t>
      </w:r>
      <w:r>
        <w:rPr>
          <w:spacing w:val="-15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Notice</w:t>
      </w:r>
      <w:r>
        <w:rPr>
          <w:i/>
          <w:spacing w:val="-14"/>
          <w:sz w:val="21"/>
        </w:rPr>
        <w:t xml:space="preserve"> </w:t>
      </w:r>
      <w:r>
        <w:rPr>
          <w:sz w:val="21"/>
        </w:rPr>
        <w:t>on</w:t>
      </w:r>
      <w:r>
        <w:rPr>
          <w:spacing w:val="-14"/>
          <w:sz w:val="21"/>
        </w:rPr>
        <w:t xml:space="preserve"> </w:t>
      </w:r>
      <w:r w:rsidR="00D1463C">
        <w:rPr>
          <w:sz w:val="21"/>
        </w:rPr>
        <w:t xml:space="preserve">January 1, </w:t>
      </w:r>
      <w:proofErr w:type="gramStart"/>
      <w:r w:rsidR="00D1463C">
        <w:rPr>
          <w:sz w:val="21"/>
        </w:rPr>
        <w:t>2022</w:t>
      </w:r>
      <w:proofErr w:type="gramEnd"/>
      <w:r>
        <w:rPr>
          <w:spacing w:val="-14"/>
          <w:sz w:val="21"/>
        </w:rPr>
        <w:t xml:space="preserve"> </w:t>
      </w:r>
      <w:r>
        <w:rPr>
          <w:sz w:val="21"/>
        </w:rPr>
        <w:t>We</w:t>
      </w:r>
      <w:r>
        <w:rPr>
          <w:spacing w:val="-14"/>
          <w:sz w:val="21"/>
        </w:rPr>
        <w:t xml:space="preserve"> </w:t>
      </w:r>
      <w:r>
        <w:rPr>
          <w:sz w:val="21"/>
        </w:rPr>
        <w:t>reserve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right,</w:t>
      </w:r>
      <w:r>
        <w:rPr>
          <w:spacing w:val="-14"/>
          <w:sz w:val="21"/>
        </w:rPr>
        <w:t xml:space="preserve"> </w:t>
      </w:r>
      <w:r>
        <w:rPr>
          <w:sz w:val="21"/>
        </w:rPr>
        <w:t>at</w:t>
      </w:r>
      <w:r>
        <w:rPr>
          <w:spacing w:val="-15"/>
          <w:sz w:val="21"/>
        </w:rPr>
        <w:t xml:space="preserve"> </w:t>
      </w:r>
      <w:r>
        <w:rPr>
          <w:sz w:val="21"/>
        </w:rPr>
        <w:t xml:space="preserve">our discretion, to change, modify, add, or remove portions of this </w:t>
      </w:r>
      <w:r>
        <w:rPr>
          <w:i/>
          <w:sz w:val="21"/>
        </w:rPr>
        <w:t xml:space="preserve">Supplemental Privacy Notice </w:t>
      </w:r>
      <w:r>
        <w:rPr>
          <w:sz w:val="21"/>
        </w:rPr>
        <w:t>at any time. Your continued use of th</w:t>
      </w:r>
      <w:r>
        <w:rPr>
          <w:sz w:val="21"/>
        </w:rPr>
        <w:t>e Site following reasonable notice of such modifications constitutes your</w:t>
      </w:r>
      <w:r>
        <w:rPr>
          <w:spacing w:val="-1"/>
          <w:sz w:val="21"/>
        </w:rPr>
        <w:t xml:space="preserve"> </w:t>
      </w:r>
      <w:r>
        <w:rPr>
          <w:sz w:val="21"/>
        </w:rPr>
        <w:t>acceptance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1"/>
          <w:sz w:val="21"/>
        </w:rPr>
        <w:t xml:space="preserve"> </w:t>
      </w:r>
      <w:r>
        <w:rPr>
          <w:sz w:val="21"/>
        </w:rPr>
        <w:t>changes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Supplemental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Privacy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Notice</w:t>
      </w:r>
      <w:r>
        <w:rPr>
          <w:sz w:val="21"/>
        </w:rPr>
        <w:t>.</w:t>
      </w:r>
    </w:p>
    <w:sectPr w:rsidR="003C1740">
      <w:pgSz w:w="12240" w:h="15840"/>
      <w:pgMar w:top="13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486F"/>
    <w:multiLevelType w:val="hybridMultilevel"/>
    <w:tmpl w:val="0F00F5BC"/>
    <w:lvl w:ilvl="0" w:tplc="E74033C2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1"/>
        <w:szCs w:val="21"/>
        <w:lang w:val="en-US" w:eastAsia="en-US" w:bidi="ar-SA"/>
      </w:rPr>
    </w:lvl>
    <w:lvl w:ilvl="1" w:tplc="231A1886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992BB3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3" w:tplc="69762BA8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4" w:tplc="352C3CF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B1B4C71E"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 w:tplc="64DA6FBE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7" w:tplc="35DE1432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139814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206486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40"/>
    <w:rsid w:val="003C1740"/>
    <w:rsid w:val="00D1463C"/>
    <w:rsid w:val="00E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9287"/>
  <w15:docId w15:val="{F98DDADB-FD90-D04A-9E31-392993A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1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3"/>
      <w:ind w:left="119" w:right="10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09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aic.gov.au/privacy/privacy-complai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Mikkelson</cp:lastModifiedBy>
  <cp:revision>2</cp:revision>
  <dcterms:created xsi:type="dcterms:W3CDTF">2022-07-06T14:47:00Z</dcterms:created>
  <dcterms:modified xsi:type="dcterms:W3CDTF">2022-07-06T14:47:00Z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2022-07-04T00:00:00Z</vt:filetime>
  </property>
</Properties>
</file>